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46BC3B" w14:textId="77777777" w:rsidR="002F2D05" w:rsidRPr="00CD2E00" w:rsidRDefault="002F2D05" w:rsidP="002F2D05">
      <w:pPr>
        <w:jc w:val="center"/>
        <w:rPr>
          <w:rStyle w:val="BookTitle"/>
          <w:rFonts w:ascii="Times New Roman" w:hAnsi="Times New Roman" w:cs="Times New Roman"/>
          <w:color w:val="C00000"/>
        </w:rPr>
      </w:pPr>
      <w:r w:rsidRPr="00CD2E00">
        <w:rPr>
          <w:rStyle w:val="BookTitle"/>
          <w:rFonts w:ascii="Times New Roman" w:hAnsi="Times New Roman" w:cs="Times New Roman"/>
          <w:color w:val="C00000"/>
        </w:rPr>
        <w:t>SHRED SHED AND PAVILION SOP</w:t>
      </w:r>
    </w:p>
    <w:p w14:paraId="06B02058" w14:textId="77777777" w:rsidR="002F2D05" w:rsidRDefault="002F2D05" w:rsidP="002F2D05">
      <w:pPr>
        <w:rPr>
          <w:rFonts w:ascii="Times New Roman" w:hAnsi="Times New Roman" w:cs="Times New Roman"/>
          <w:sz w:val="20"/>
          <w:szCs w:val="20"/>
          <w:u w:val="single"/>
        </w:rPr>
      </w:pPr>
    </w:p>
    <w:p w14:paraId="2DD57BA7" w14:textId="77777777" w:rsidR="002F2D05" w:rsidRPr="002F2D05" w:rsidRDefault="002F2D05" w:rsidP="002F2D05">
      <w:pPr>
        <w:rPr>
          <w:rFonts w:ascii="Times New Roman" w:hAnsi="Times New Roman" w:cs="Times New Roman"/>
          <w:u w:val="single"/>
        </w:rPr>
      </w:pPr>
      <w:r w:rsidRPr="002F2D05">
        <w:rPr>
          <w:rFonts w:ascii="Times New Roman" w:hAnsi="Times New Roman" w:cs="Times New Roman"/>
          <w:u w:val="single"/>
        </w:rPr>
        <w:t>Shred Shed Guidance</w:t>
      </w:r>
    </w:p>
    <w:p w14:paraId="71F58B88" w14:textId="77777777" w:rsidR="002F2D05" w:rsidRPr="002F2D05" w:rsidRDefault="002F2D05" w:rsidP="002F2D05">
      <w:pPr>
        <w:pStyle w:val="ListParagraph"/>
        <w:numPr>
          <w:ilvl w:val="0"/>
          <w:numId w:val="1"/>
        </w:numPr>
        <w:rPr>
          <w:rFonts w:ascii="Times New Roman" w:hAnsi="Times New Roman" w:cs="Times New Roman"/>
        </w:rPr>
      </w:pPr>
      <w:r w:rsidRPr="002F2D05">
        <w:rPr>
          <w:rFonts w:ascii="Times New Roman" w:hAnsi="Times New Roman" w:cs="Times New Roman"/>
        </w:rPr>
        <w:t xml:space="preserve">Shred sheds will be assigned to BOC </w:t>
      </w:r>
      <w:proofErr w:type="gramStart"/>
      <w:r w:rsidRPr="002F2D05">
        <w:rPr>
          <w:rFonts w:ascii="Times New Roman" w:hAnsi="Times New Roman" w:cs="Times New Roman"/>
        </w:rPr>
        <w:t>company’s</w:t>
      </w:r>
      <w:proofErr w:type="gramEnd"/>
      <w:r w:rsidRPr="002F2D05">
        <w:rPr>
          <w:rFonts w:ascii="Times New Roman" w:hAnsi="Times New Roman" w:cs="Times New Roman"/>
        </w:rPr>
        <w:t xml:space="preserve"> through an equipment concentration record (ECR) for the duration of the company’s cycle.</w:t>
      </w:r>
    </w:p>
    <w:p w14:paraId="73F6E6C0" w14:textId="77777777" w:rsidR="002F2D05" w:rsidRPr="002F2D05" w:rsidRDefault="002F2D05" w:rsidP="002F2D05">
      <w:pPr>
        <w:pStyle w:val="ListParagraph"/>
        <w:numPr>
          <w:ilvl w:val="0"/>
          <w:numId w:val="1"/>
        </w:numPr>
        <w:rPr>
          <w:rFonts w:ascii="Times New Roman" w:hAnsi="Times New Roman" w:cs="Times New Roman"/>
        </w:rPr>
      </w:pPr>
      <w:r w:rsidRPr="002F2D05">
        <w:rPr>
          <w:rFonts w:ascii="Times New Roman" w:hAnsi="Times New Roman" w:cs="Times New Roman"/>
        </w:rPr>
        <w:t xml:space="preserve">The Human Performance team (HP) will ECR the gear to the company executive officer during IEP 302. At the end of the company’s cycle, the executive officer will then return the gear and key to the HP team. </w:t>
      </w:r>
    </w:p>
    <w:p w14:paraId="61FF47D0" w14:textId="77777777" w:rsidR="002F2D05" w:rsidRPr="002F2D05" w:rsidRDefault="002F2D05" w:rsidP="002F2D05">
      <w:pPr>
        <w:pStyle w:val="ListParagraph"/>
        <w:numPr>
          <w:ilvl w:val="0"/>
          <w:numId w:val="1"/>
        </w:numPr>
        <w:rPr>
          <w:rFonts w:ascii="Times New Roman" w:hAnsi="Times New Roman" w:cs="Times New Roman"/>
        </w:rPr>
      </w:pPr>
      <w:r w:rsidRPr="002F2D05">
        <w:rPr>
          <w:rFonts w:ascii="Times New Roman" w:hAnsi="Times New Roman" w:cs="Times New Roman"/>
        </w:rPr>
        <w:t>Shred sheds are authorized for individual PT and unit PT. Company’s may use the shred sheds at any time as directed by the company staff.</w:t>
      </w:r>
    </w:p>
    <w:p w14:paraId="1972DE57" w14:textId="77777777" w:rsidR="002F2D05" w:rsidRPr="002F2D05" w:rsidRDefault="002F2D05" w:rsidP="002F2D05">
      <w:pPr>
        <w:pStyle w:val="ListParagraph"/>
        <w:numPr>
          <w:ilvl w:val="0"/>
          <w:numId w:val="1"/>
        </w:numPr>
        <w:rPr>
          <w:rFonts w:ascii="Times New Roman" w:hAnsi="Times New Roman" w:cs="Times New Roman"/>
        </w:rPr>
      </w:pPr>
      <w:r w:rsidRPr="002F2D05">
        <w:rPr>
          <w:rFonts w:ascii="Times New Roman" w:hAnsi="Times New Roman" w:cs="Times New Roman"/>
        </w:rPr>
        <w:t xml:space="preserve">The shred shed is not authorized to be used by any unit or individual that is not part of the company that has </w:t>
      </w:r>
      <w:proofErr w:type="spellStart"/>
      <w:r w:rsidRPr="002F2D05">
        <w:rPr>
          <w:rFonts w:ascii="Times New Roman" w:hAnsi="Times New Roman" w:cs="Times New Roman"/>
        </w:rPr>
        <w:t>ECR’d</w:t>
      </w:r>
      <w:proofErr w:type="spellEnd"/>
      <w:r w:rsidRPr="002F2D05">
        <w:rPr>
          <w:rFonts w:ascii="Times New Roman" w:hAnsi="Times New Roman" w:cs="Times New Roman"/>
        </w:rPr>
        <w:t xml:space="preserve"> the gear. </w:t>
      </w:r>
    </w:p>
    <w:p w14:paraId="66C87908" w14:textId="77777777" w:rsidR="002F2D05" w:rsidRPr="002F2D05" w:rsidRDefault="002F2D05" w:rsidP="002F2D05">
      <w:pPr>
        <w:rPr>
          <w:rFonts w:ascii="Times New Roman" w:hAnsi="Times New Roman" w:cs="Times New Roman"/>
          <w:u w:val="single"/>
        </w:rPr>
      </w:pPr>
      <w:r w:rsidRPr="002F2D05">
        <w:rPr>
          <w:rFonts w:ascii="Times New Roman" w:hAnsi="Times New Roman" w:cs="Times New Roman"/>
          <w:u w:val="single"/>
        </w:rPr>
        <w:t>Pavilion Guidance</w:t>
      </w:r>
    </w:p>
    <w:p w14:paraId="11B6D733" w14:textId="0C10C2CE" w:rsidR="002F2D05" w:rsidRDefault="002F2D05" w:rsidP="002F2D05">
      <w:pPr>
        <w:pStyle w:val="ListParagraph"/>
        <w:numPr>
          <w:ilvl w:val="0"/>
          <w:numId w:val="2"/>
        </w:numPr>
        <w:rPr>
          <w:rFonts w:ascii="Times New Roman" w:hAnsi="Times New Roman" w:cs="Times New Roman"/>
        </w:rPr>
      </w:pPr>
      <w:r>
        <w:rPr>
          <w:rFonts w:ascii="Times New Roman" w:hAnsi="Times New Roman" w:cs="Times New Roman"/>
        </w:rPr>
        <w:t xml:space="preserve">The BOCs have priority from 0530-0800, Monday through Friday. </w:t>
      </w:r>
    </w:p>
    <w:p w14:paraId="33D82869" w14:textId="7001D78B" w:rsidR="002F2D05" w:rsidRPr="002F2D05" w:rsidRDefault="002F2D05" w:rsidP="002F2D05">
      <w:pPr>
        <w:pStyle w:val="ListParagraph"/>
        <w:numPr>
          <w:ilvl w:val="0"/>
          <w:numId w:val="2"/>
        </w:numPr>
        <w:rPr>
          <w:rFonts w:ascii="Times New Roman" w:hAnsi="Times New Roman" w:cs="Times New Roman"/>
        </w:rPr>
      </w:pPr>
      <w:r w:rsidRPr="002F2D05">
        <w:rPr>
          <w:rFonts w:ascii="Times New Roman" w:hAnsi="Times New Roman" w:cs="Times New Roman"/>
        </w:rPr>
        <w:t xml:space="preserve">The Human Performance team will maintain accountability of all gear associated with the pavilions. </w:t>
      </w:r>
    </w:p>
    <w:p w14:paraId="06930B55" w14:textId="77777777" w:rsidR="002F2D05" w:rsidRPr="002F2D05" w:rsidRDefault="002F2D05" w:rsidP="002F2D05">
      <w:pPr>
        <w:pStyle w:val="ListParagraph"/>
        <w:numPr>
          <w:ilvl w:val="0"/>
          <w:numId w:val="2"/>
        </w:numPr>
        <w:rPr>
          <w:rFonts w:ascii="Times New Roman" w:hAnsi="Times New Roman" w:cs="Times New Roman"/>
        </w:rPr>
      </w:pPr>
      <w:r w:rsidRPr="002F2D05">
        <w:rPr>
          <w:rFonts w:ascii="Times New Roman" w:hAnsi="Times New Roman" w:cs="Times New Roman"/>
        </w:rPr>
        <w:t>The pavilion is authorized for individual and unit level PT. It is the individual or unit’s responsibility to ensure all gear is returned to its appropriate location.</w:t>
      </w:r>
    </w:p>
    <w:p w14:paraId="52265E6C" w14:textId="06D9E3B9" w:rsidR="002F2D05" w:rsidRPr="002F2D05" w:rsidRDefault="002F2D05" w:rsidP="002F2D05">
      <w:pPr>
        <w:pStyle w:val="ListParagraph"/>
        <w:numPr>
          <w:ilvl w:val="0"/>
          <w:numId w:val="2"/>
        </w:numPr>
        <w:rPr>
          <w:rFonts w:ascii="Times New Roman" w:hAnsi="Times New Roman" w:cs="Times New Roman"/>
        </w:rPr>
      </w:pPr>
      <w:r w:rsidRPr="002F2D05">
        <w:rPr>
          <w:rFonts w:ascii="Times New Roman" w:hAnsi="Times New Roman" w:cs="Times New Roman"/>
        </w:rPr>
        <w:t xml:space="preserve">Unit </w:t>
      </w:r>
      <w:proofErr w:type="gramStart"/>
      <w:r w:rsidRPr="002F2D05">
        <w:rPr>
          <w:rFonts w:ascii="Times New Roman" w:hAnsi="Times New Roman" w:cs="Times New Roman"/>
        </w:rPr>
        <w:t>PT</w:t>
      </w:r>
      <w:proofErr w:type="gramEnd"/>
      <w:r w:rsidRPr="002F2D05">
        <w:rPr>
          <w:rFonts w:ascii="Times New Roman" w:hAnsi="Times New Roman" w:cs="Times New Roman"/>
        </w:rPr>
        <w:t xml:space="preserve"> larger than </w:t>
      </w:r>
      <w:r>
        <w:rPr>
          <w:rFonts w:ascii="Times New Roman" w:hAnsi="Times New Roman" w:cs="Times New Roman"/>
        </w:rPr>
        <w:t>a platoon</w:t>
      </w:r>
      <w:r w:rsidRPr="002F2D05">
        <w:rPr>
          <w:rFonts w:ascii="Times New Roman" w:hAnsi="Times New Roman" w:cs="Times New Roman"/>
        </w:rPr>
        <w:t xml:space="preserve"> will require the unit to request the pavilions from the HP team to ensure no conflict between adjacent units.</w:t>
      </w:r>
    </w:p>
    <w:p w14:paraId="250124F6" w14:textId="1836BF0D" w:rsidR="002F2D05" w:rsidRPr="002F2D05" w:rsidRDefault="002F2D05" w:rsidP="002F2D05">
      <w:pPr>
        <w:pStyle w:val="ListParagraph"/>
        <w:numPr>
          <w:ilvl w:val="0"/>
          <w:numId w:val="2"/>
        </w:numPr>
        <w:rPr>
          <w:rFonts w:ascii="Times New Roman" w:hAnsi="Times New Roman" w:cs="Times New Roman"/>
        </w:rPr>
      </w:pPr>
      <w:r w:rsidRPr="002F2D05">
        <w:rPr>
          <w:rFonts w:ascii="Times New Roman" w:hAnsi="Times New Roman" w:cs="Times New Roman"/>
        </w:rPr>
        <w:t>The pavilions will be open</w:t>
      </w:r>
      <w:r>
        <w:rPr>
          <w:rFonts w:ascii="Times New Roman" w:hAnsi="Times New Roman" w:cs="Times New Roman"/>
        </w:rPr>
        <w:t xml:space="preserve"> 24/7</w:t>
      </w:r>
      <w:r w:rsidRPr="002F2D05">
        <w:rPr>
          <w:rFonts w:ascii="Times New Roman" w:hAnsi="Times New Roman" w:cs="Times New Roman"/>
        </w:rPr>
        <w:t>.</w:t>
      </w:r>
    </w:p>
    <w:p w14:paraId="37F3AF09" w14:textId="77777777" w:rsidR="002F2D05" w:rsidRPr="002F2D05" w:rsidRDefault="002F2D05" w:rsidP="002F2D05">
      <w:pPr>
        <w:pStyle w:val="ListParagraph"/>
        <w:numPr>
          <w:ilvl w:val="0"/>
          <w:numId w:val="2"/>
        </w:numPr>
        <w:rPr>
          <w:rFonts w:ascii="Times New Roman" w:hAnsi="Times New Roman" w:cs="Times New Roman"/>
        </w:rPr>
      </w:pPr>
      <w:r w:rsidRPr="002F2D05">
        <w:rPr>
          <w:rFonts w:ascii="Times New Roman" w:hAnsi="Times New Roman" w:cs="Times New Roman"/>
        </w:rPr>
        <w:t xml:space="preserve">The HP team will maintain a posted schedule of when the team will be using the pavilion. If HP is using the pavilions to facilitate a PT event, the pavilions will be closed NLT one hour prior to the conduct of said PT. The pavilions will reopen after the conclusion of PT. </w:t>
      </w:r>
    </w:p>
    <w:p w14:paraId="1A8EB28E" w14:textId="77777777" w:rsidR="002F2D05" w:rsidRPr="002F2D05" w:rsidRDefault="002F2D05" w:rsidP="002F2D05">
      <w:pPr>
        <w:pStyle w:val="ListParagraph"/>
        <w:numPr>
          <w:ilvl w:val="0"/>
          <w:numId w:val="2"/>
        </w:numPr>
        <w:rPr>
          <w:rFonts w:ascii="Times New Roman" w:hAnsi="Times New Roman" w:cs="Times New Roman"/>
        </w:rPr>
      </w:pPr>
      <w:r w:rsidRPr="002F2D05">
        <w:rPr>
          <w:rFonts w:ascii="Times New Roman" w:hAnsi="Times New Roman" w:cs="Times New Roman"/>
        </w:rPr>
        <w:t xml:space="preserve">All students, permanent personnel and/or units that use the pavilions will return the gear to the lockers as prescribed by the images inside the lockers. </w:t>
      </w:r>
    </w:p>
    <w:p w14:paraId="6F64B398" w14:textId="77777777" w:rsidR="002F2D05" w:rsidRPr="002F2D05" w:rsidRDefault="002F2D05" w:rsidP="002F2D05">
      <w:pPr>
        <w:pStyle w:val="ListParagraph"/>
        <w:numPr>
          <w:ilvl w:val="0"/>
          <w:numId w:val="2"/>
        </w:numPr>
        <w:rPr>
          <w:rFonts w:ascii="Times New Roman" w:hAnsi="Times New Roman" w:cs="Times New Roman"/>
        </w:rPr>
      </w:pPr>
      <w:r w:rsidRPr="002F2D05">
        <w:rPr>
          <w:rFonts w:ascii="Times New Roman" w:hAnsi="Times New Roman" w:cs="Times New Roman"/>
        </w:rPr>
        <w:t xml:space="preserve">The HP team will take accountability of all gear associated with the pavilions at the beginning of each week.  </w:t>
      </w:r>
    </w:p>
    <w:p w14:paraId="3FCBB659" w14:textId="77777777" w:rsidR="002F2D05" w:rsidRDefault="002F2D05" w:rsidP="002F2D05">
      <w:pPr>
        <w:rPr>
          <w:rFonts w:ascii="Times New Roman" w:hAnsi="Times New Roman" w:cs="Times New Roman"/>
          <w:sz w:val="20"/>
          <w:szCs w:val="20"/>
        </w:rPr>
      </w:pPr>
    </w:p>
    <w:p w14:paraId="33DE8878" w14:textId="77777777" w:rsidR="002F2D05" w:rsidRDefault="002F2D05" w:rsidP="002F2D05">
      <w:pPr>
        <w:rPr>
          <w:rFonts w:ascii="Times New Roman" w:hAnsi="Times New Roman" w:cs="Times New Roman"/>
          <w:i/>
          <w:iCs/>
          <w:color w:val="C00000"/>
          <w:sz w:val="20"/>
          <w:szCs w:val="20"/>
        </w:rPr>
      </w:pPr>
    </w:p>
    <w:p w14:paraId="7B26393C" w14:textId="77777777" w:rsidR="002F2D05" w:rsidRPr="00CD2E00" w:rsidRDefault="002F2D05" w:rsidP="002F2D05">
      <w:pPr>
        <w:rPr>
          <w:rFonts w:ascii="Times New Roman" w:hAnsi="Times New Roman" w:cs="Times New Roman"/>
          <w:b/>
          <w:bCs/>
          <w:i/>
          <w:iCs/>
          <w:color w:val="C00000"/>
          <w:sz w:val="20"/>
          <w:szCs w:val="20"/>
        </w:rPr>
      </w:pPr>
    </w:p>
    <w:p w14:paraId="046EA43E" w14:textId="77777777" w:rsidR="002F2D05" w:rsidRPr="00CD2E00" w:rsidRDefault="002F2D05" w:rsidP="002F2D05">
      <w:pPr>
        <w:jc w:val="center"/>
        <w:rPr>
          <w:rFonts w:ascii="Times New Roman" w:hAnsi="Times New Roman" w:cs="Times New Roman"/>
          <w:b/>
          <w:bCs/>
          <w:i/>
          <w:iCs/>
          <w:color w:val="C00000"/>
          <w:sz w:val="20"/>
          <w:szCs w:val="20"/>
        </w:rPr>
      </w:pPr>
      <w:r w:rsidRPr="00CD2E00">
        <w:rPr>
          <w:rFonts w:ascii="Times New Roman" w:hAnsi="Times New Roman" w:cs="Times New Roman"/>
          <w:b/>
          <w:bCs/>
          <w:i/>
          <w:iCs/>
          <w:color w:val="C00000"/>
          <w:sz w:val="20"/>
          <w:szCs w:val="20"/>
        </w:rPr>
        <w:t>EMAIL: </w:t>
      </w:r>
      <w:hyperlink r:id="rId7" w:history="1">
        <w:r w:rsidRPr="00CD2E00">
          <w:rPr>
            <w:rStyle w:val="Hyperlink"/>
            <w:rFonts w:ascii="Times New Roman" w:hAnsi="Times New Roman" w:cs="Times New Roman"/>
            <w:b/>
            <w:bCs/>
            <w:i/>
            <w:iCs/>
            <w:color w:val="C00000"/>
            <w:sz w:val="20"/>
            <w:szCs w:val="20"/>
          </w:rPr>
          <w:t>W_TCOM_TBS_Human_Performance_US@usmc.mil</w:t>
        </w:r>
      </w:hyperlink>
    </w:p>
    <w:p w14:paraId="6AF50356" w14:textId="77777777" w:rsidR="00B60E9B" w:rsidRDefault="00B60E9B"/>
    <w:sectPr w:rsidR="00B60E9B">
      <w:footerReference w:type="even" r:id="rId8"/>
      <w:footerReference w:type="default" r:id="rId9"/>
      <w:footerReference w:type="firs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A322AB" w14:textId="77777777" w:rsidR="002F2D05" w:rsidRDefault="002F2D05" w:rsidP="002F2D05">
      <w:pPr>
        <w:spacing w:after="0" w:line="240" w:lineRule="auto"/>
      </w:pPr>
      <w:r>
        <w:separator/>
      </w:r>
    </w:p>
  </w:endnote>
  <w:endnote w:type="continuationSeparator" w:id="0">
    <w:p w14:paraId="110C3D8C" w14:textId="77777777" w:rsidR="002F2D05" w:rsidRDefault="002F2D05" w:rsidP="002F2D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9AC6E" w14:textId="77777777" w:rsidR="002F2D05" w:rsidRDefault="002F2D0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08065" w14:textId="77777777" w:rsidR="002F2D05" w:rsidRDefault="002F2D0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98325F" w14:textId="77777777" w:rsidR="002F2D05" w:rsidRDefault="002F2D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59B946" w14:textId="77777777" w:rsidR="002F2D05" w:rsidRDefault="002F2D05" w:rsidP="002F2D05">
      <w:pPr>
        <w:spacing w:after="0" w:line="240" w:lineRule="auto"/>
      </w:pPr>
      <w:r>
        <w:separator/>
      </w:r>
    </w:p>
  </w:footnote>
  <w:footnote w:type="continuationSeparator" w:id="0">
    <w:p w14:paraId="2A192853" w14:textId="77777777" w:rsidR="002F2D05" w:rsidRDefault="002F2D05" w:rsidP="002F2D0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EA2512"/>
    <w:multiLevelType w:val="hybridMultilevel"/>
    <w:tmpl w:val="6CF21D7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AE33300"/>
    <w:multiLevelType w:val="hybridMultilevel"/>
    <w:tmpl w:val="AE7E8C1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1965168">
    <w:abstractNumId w:val="1"/>
  </w:num>
  <w:num w:numId="2" w16cid:durableId="14238352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2D05"/>
    <w:rsid w:val="002F2D05"/>
    <w:rsid w:val="005729AB"/>
    <w:rsid w:val="005A7F4A"/>
    <w:rsid w:val="00A51C0D"/>
    <w:rsid w:val="00B17C3C"/>
    <w:rsid w:val="00B3654F"/>
    <w:rsid w:val="00B60E9B"/>
    <w:rsid w:val="00C72CCE"/>
    <w:rsid w:val="00C8512C"/>
    <w:rsid w:val="00EA4E30"/>
    <w:rsid w:val="00F96C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E29468"/>
  <w15:chartTrackingRefBased/>
  <w15:docId w15:val="{06D30009-5EEA-4E0A-90C4-E3484586A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2D05"/>
  </w:style>
  <w:style w:type="paragraph" w:styleId="Heading1">
    <w:name w:val="heading 1"/>
    <w:basedOn w:val="Normal"/>
    <w:next w:val="Normal"/>
    <w:link w:val="Heading1Char"/>
    <w:uiPriority w:val="9"/>
    <w:qFormat/>
    <w:rsid w:val="002F2D0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F2D0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F2D0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F2D0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F2D0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F2D0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F2D0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F2D0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F2D0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2D0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F2D0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F2D0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F2D0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F2D0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F2D0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F2D0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F2D0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F2D05"/>
    <w:rPr>
      <w:rFonts w:eastAsiaTheme="majorEastAsia" w:cstheme="majorBidi"/>
      <w:color w:val="272727" w:themeColor="text1" w:themeTint="D8"/>
    </w:rPr>
  </w:style>
  <w:style w:type="paragraph" w:styleId="Title">
    <w:name w:val="Title"/>
    <w:basedOn w:val="Normal"/>
    <w:next w:val="Normal"/>
    <w:link w:val="TitleChar"/>
    <w:uiPriority w:val="10"/>
    <w:qFormat/>
    <w:rsid w:val="002F2D0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F2D0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F2D0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F2D0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F2D05"/>
    <w:pPr>
      <w:spacing w:before="160"/>
      <w:jc w:val="center"/>
    </w:pPr>
    <w:rPr>
      <w:i/>
      <w:iCs/>
      <w:color w:val="404040" w:themeColor="text1" w:themeTint="BF"/>
    </w:rPr>
  </w:style>
  <w:style w:type="character" w:customStyle="1" w:styleId="QuoteChar">
    <w:name w:val="Quote Char"/>
    <w:basedOn w:val="DefaultParagraphFont"/>
    <w:link w:val="Quote"/>
    <w:uiPriority w:val="29"/>
    <w:rsid w:val="002F2D05"/>
    <w:rPr>
      <w:i/>
      <w:iCs/>
      <w:color w:val="404040" w:themeColor="text1" w:themeTint="BF"/>
    </w:rPr>
  </w:style>
  <w:style w:type="paragraph" w:styleId="ListParagraph">
    <w:name w:val="List Paragraph"/>
    <w:basedOn w:val="Normal"/>
    <w:uiPriority w:val="34"/>
    <w:qFormat/>
    <w:rsid w:val="002F2D05"/>
    <w:pPr>
      <w:ind w:left="720"/>
      <w:contextualSpacing/>
    </w:pPr>
  </w:style>
  <w:style w:type="character" w:styleId="IntenseEmphasis">
    <w:name w:val="Intense Emphasis"/>
    <w:basedOn w:val="DefaultParagraphFont"/>
    <w:uiPriority w:val="21"/>
    <w:qFormat/>
    <w:rsid w:val="002F2D05"/>
    <w:rPr>
      <w:i/>
      <w:iCs/>
      <w:color w:val="0F4761" w:themeColor="accent1" w:themeShade="BF"/>
    </w:rPr>
  </w:style>
  <w:style w:type="paragraph" w:styleId="IntenseQuote">
    <w:name w:val="Intense Quote"/>
    <w:basedOn w:val="Normal"/>
    <w:next w:val="Normal"/>
    <w:link w:val="IntenseQuoteChar"/>
    <w:uiPriority w:val="30"/>
    <w:qFormat/>
    <w:rsid w:val="002F2D0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F2D05"/>
    <w:rPr>
      <w:i/>
      <w:iCs/>
      <w:color w:val="0F4761" w:themeColor="accent1" w:themeShade="BF"/>
    </w:rPr>
  </w:style>
  <w:style w:type="character" w:styleId="IntenseReference">
    <w:name w:val="Intense Reference"/>
    <w:basedOn w:val="DefaultParagraphFont"/>
    <w:uiPriority w:val="32"/>
    <w:qFormat/>
    <w:rsid w:val="002F2D05"/>
    <w:rPr>
      <w:b/>
      <w:bCs/>
      <w:smallCaps/>
      <w:color w:val="0F4761" w:themeColor="accent1" w:themeShade="BF"/>
      <w:spacing w:val="5"/>
    </w:rPr>
  </w:style>
  <w:style w:type="character" w:styleId="BookTitle">
    <w:name w:val="Book Title"/>
    <w:basedOn w:val="DefaultParagraphFont"/>
    <w:uiPriority w:val="33"/>
    <w:qFormat/>
    <w:rsid w:val="002F2D05"/>
    <w:rPr>
      <w:b/>
      <w:bCs/>
      <w:i/>
      <w:iCs/>
      <w:spacing w:val="5"/>
    </w:rPr>
  </w:style>
  <w:style w:type="character" w:styleId="Hyperlink">
    <w:name w:val="Hyperlink"/>
    <w:basedOn w:val="DefaultParagraphFont"/>
    <w:uiPriority w:val="99"/>
    <w:unhideWhenUsed/>
    <w:rsid w:val="002F2D05"/>
    <w:rPr>
      <w:color w:val="467886" w:themeColor="hyperlink"/>
      <w:u w:val="single"/>
    </w:rPr>
  </w:style>
  <w:style w:type="paragraph" w:styleId="Footer">
    <w:name w:val="footer"/>
    <w:basedOn w:val="Normal"/>
    <w:link w:val="FooterChar"/>
    <w:uiPriority w:val="99"/>
    <w:unhideWhenUsed/>
    <w:rsid w:val="002F2D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2D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W_TCOM_TBS_HUMAN_PERFORMANCE_US@USMC.MIL?subject=Request%20for%20informatio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89f80511-b267-4892-be9d-6cc8d3fffe7e}" enabled="1" method="Standard" siteId="{f4c44cda-18c6-46b0-80f2-e290072444fd}" contentBits="2" removed="0"/>
</clbl:labelList>
</file>

<file path=docProps/app.xml><?xml version="1.0" encoding="utf-8"?>
<Properties xmlns="http://schemas.openxmlformats.org/officeDocument/2006/extended-properties" xmlns:vt="http://schemas.openxmlformats.org/officeDocument/2006/docPropsVTypes">
  <Template>Normal</Template>
  <TotalTime>1</TotalTime>
  <Pages>1</Pages>
  <Words>279</Words>
  <Characters>1591</Characters>
  <Application>Microsoft Office Word</Application>
  <DocSecurity>4</DocSecurity>
  <Lines>13</Lines>
  <Paragraphs>3</Paragraphs>
  <ScaleCrop>false</ScaleCrop>
  <Company>The United States Marine Corps</Company>
  <LinksUpToDate>false</LinksUpToDate>
  <CharactersWithSpaces>1867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Omanahernandez GySgt Edwin Paul</dc:creator>
  <cp:keywords/>
  <dc:description/>
  <cp:lastModifiedBy>Szulczewski Sgt Brianna C</cp:lastModifiedBy>
  <cp:revision>2</cp:revision>
  <dcterms:created xsi:type="dcterms:W3CDTF">2026-02-23T14:12:00Z</dcterms:created>
  <dcterms:modified xsi:type="dcterms:W3CDTF">2026-02-23T14:12:00Z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7d92be42-6999-43a4-9ed4-c69c048d2134</vt:lpwstr>
  </property>
</Properties>
</file>